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1F" w:rsidRDefault="00FC1A1F" w:rsidP="001F075F">
      <w:pPr>
        <w:pStyle w:val="Heading1"/>
        <w:tabs>
          <w:tab w:val="clear" w:pos="5544"/>
        </w:tabs>
        <w:jc w:val="center"/>
      </w:pPr>
      <w:r>
        <w:t>Corrections Commission</w:t>
      </w:r>
    </w:p>
    <w:p w:rsidR="00FC1A1F" w:rsidRDefault="00FC1A1F" w:rsidP="001F075F">
      <w:pPr>
        <w:widowControl w:val="0"/>
        <w:jc w:val="center"/>
        <w:rPr>
          <w:rFonts w:ascii="Tahoma" w:hAnsi="Tahoma"/>
          <w:b/>
          <w:color w:val="0000FF"/>
          <w:sz w:val="36"/>
        </w:rPr>
      </w:pPr>
      <w:proofErr w:type="gramStart"/>
      <w:r>
        <w:rPr>
          <w:rFonts w:ascii="Tahoma" w:hAnsi="Tahoma"/>
          <w:b/>
          <w:color w:val="0000FF"/>
          <w:sz w:val="36"/>
        </w:rPr>
        <w:t>of</w:t>
      </w:r>
      <w:proofErr w:type="gramEnd"/>
    </w:p>
    <w:p w:rsidR="00FC1A1F" w:rsidRDefault="00FC1A1F" w:rsidP="001F075F">
      <w:pPr>
        <w:widowControl w:val="0"/>
        <w:jc w:val="center"/>
        <w:rPr>
          <w:rFonts w:ascii="Tahoma" w:hAnsi="Tahoma"/>
          <w:b/>
          <w:color w:val="0000FF"/>
          <w:sz w:val="36"/>
        </w:rPr>
      </w:pPr>
      <w:smartTag w:uri="urn:schemas-microsoft-com:office:smarttags" w:element="place">
        <w:r>
          <w:rPr>
            <w:rFonts w:ascii="Tahoma" w:hAnsi="Tahoma"/>
            <w:b/>
            <w:color w:val="0000FF"/>
            <w:sz w:val="36"/>
          </w:rPr>
          <w:t>Northwest Ohio</w:t>
        </w:r>
      </w:smartTag>
    </w:p>
    <w:p w:rsidR="00FC1A1F" w:rsidRDefault="00FC1A1F" w:rsidP="001F075F">
      <w:pPr>
        <w:widowControl w:val="0"/>
        <w:jc w:val="center"/>
        <w:rPr>
          <w:rFonts w:ascii="Tahoma" w:hAnsi="Tahoma"/>
          <w:color w:val="0000FF"/>
        </w:rPr>
      </w:pPr>
      <w:smartTag w:uri="urn:schemas-microsoft-com:office:smarttags" w:element="Street">
        <w:smartTag w:uri="urn:schemas-microsoft-com:office:smarttags" w:element="address">
          <w:r>
            <w:rPr>
              <w:rFonts w:ascii="Tahoma" w:hAnsi="Tahoma"/>
              <w:color w:val="0000FF"/>
            </w:rPr>
            <w:t>03151 County Road</w:t>
          </w:r>
        </w:smartTag>
      </w:smartTag>
      <w:r>
        <w:rPr>
          <w:rFonts w:ascii="Tahoma" w:hAnsi="Tahoma"/>
          <w:color w:val="0000FF"/>
        </w:rPr>
        <w:t xml:space="preserve"> 2425</w:t>
      </w:r>
    </w:p>
    <w:p w:rsidR="00FC1A1F" w:rsidRDefault="00FC1A1F" w:rsidP="001F075F">
      <w:pPr>
        <w:widowControl w:val="0"/>
        <w:jc w:val="center"/>
        <w:rPr>
          <w:rFonts w:ascii="Tahoma" w:hAnsi="Tahoma"/>
          <w:color w:val="0000FF"/>
        </w:rPr>
      </w:pPr>
      <w:smartTag w:uri="urn:schemas-microsoft-com:office:smarttags" w:element="place">
        <w:smartTag w:uri="urn:schemas-microsoft-com:office:smarttags" w:element="City">
          <w:r>
            <w:rPr>
              <w:rFonts w:ascii="Tahoma" w:hAnsi="Tahoma"/>
              <w:color w:val="0000FF"/>
            </w:rPr>
            <w:t>Stryker</w:t>
          </w:r>
        </w:smartTag>
        <w:r>
          <w:rPr>
            <w:rFonts w:ascii="Tahoma" w:hAnsi="Tahoma"/>
            <w:color w:val="0000FF"/>
          </w:rPr>
          <w:t xml:space="preserve">, </w:t>
        </w:r>
        <w:smartTag w:uri="urn:schemas-microsoft-com:office:smarttags" w:element="State">
          <w:r>
            <w:rPr>
              <w:rFonts w:ascii="Tahoma" w:hAnsi="Tahoma"/>
              <w:color w:val="0000FF"/>
            </w:rPr>
            <w:t>Ohio</w:t>
          </w:r>
        </w:smartTag>
        <w:r>
          <w:rPr>
            <w:rFonts w:ascii="Tahoma" w:hAnsi="Tahoma"/>
            <w:color w:val="0000FF"/>
          </w:rPr>
          <w:t xml:space="preserve"> </w:t>
        </w:r>
        <w:smartTag w:uri="urn:schemas-microsoft-com:office:smarttags" w:element="PostalCode">
          <w:r>
            <w:rPr>
              <w:rFonts w:ascii="Tahoma" w:hAnsi="Tahoma"/>
              <w:color w:val="0000FF"/>
            </w:rPr>
            <w:t>43557-9418</w:t>
          </w:r>
        </w:smartTag>
      </w:smartTag>
    </w:p>
    <w:p w:rsidR="00FC1A1F" w:rsidRDefault="00FC1A1F" w:rsidP="001F075F">
      <w:pPr>
        <w:widowControl w:val="0"/>
        <w:jc w:val="center"/>
        <w:rPr>
          <w:rFonts w:ascii="Tahoma" w:hAnsi="Tahoma"/>
          <w:color w:val="0000FF"/>
        </w:rPr>
      </w:pPr>
      <w:r>
        <w:rPr>
          <w:rFonts w:ascii="Tahoma" w:hAnsi="Tahoma"/>
          <w:color w:val="0000FF"/>
        </w:rPr>
        <w:t>(419) 428-3800</w:t>
      </w:r>
    </w:p>
    <w:p w:rsidR="00FC1A1F" w:rsidRDefault="00FC1A1F" w:rsidP="001F075F">
      <w:pPr>
        <w:widowControl w:val="0"/>
        <w:jc w:val="center"/>
        <w:rPr>
          <w:rFonts w:ascii="Tahoma" w:hAnsi="Tahoma"/>
          <w:color w:val="0000FF"/>
        </w:rPr>
      </w:pPr>
      <w:r>
        <w:rPr>
          <w:rFonts w:ascii="Tahoma" w:hAnsi="Tahoma"/>
          <w:color w:val="0000FF"/>
        </w:rPr>
        <w:t>Administration Fax:  (419) 428-2119</w:t>
      </w:r>
    </w:p>
    <w:p w:rsidR="00FC1A1F" w:rsidRDefault="00FC1A1F" w:rsidP="001F075F">
      <w:pPr>
        <w:widowControl w:val="0"/>
        <w:jc w:val="center"/>
        <w:rPr>
          <w:rFonts w:ascii="Tahoma" w:hAnsi="Tahoma"/>
          <w:color w:val="0000FF"/>
        </w:rPr>
      </w:pPr>
      <w:r>
        <w:rPr>
          <w:rFonts w:ascii="Tahoma" w:hAnsi="Tahoma"/>
          <w:color w:val="0000FF"/>
        </w:rPr>
        <w:t>Security Fax:  (419) 428-2034</w:t>
      </w:r>
    </w:p>
    <w:p w:rsidR="00FC1A1F" w:rsidRDefault="00FC1A1F" w:rsidP="001F075F">
      <w:pPr>
        <w:widowControl w:val="0"/>
        <w:jc w:val="center"/>
        <w:rPr>
          <w:rFonts w:ascii="Tahoma" w:hAnsi="Tahoma"/>
          <w:color w:val="0000FF"/>
        </w:rPr>
      </w:pPr>
      <w:r>
        <w:rPr>
          <w:rFonts w:ascii="Tahoma" w:hAnsi="Tahoma"/>
          <w:color w:val="0000FF"/>
        </w:rPr>
        <w:t>Community Corrections Fax:  (419) 428-5802</w:t>
      </w:r>
    </w:p>
    <w:p w:rsidR="00FC1A1F" w:rsidRDefault="00FC1A1F" w:rsidP="001F075F">
      <w:pPr>
        <w:widowControl w:val="0"/>
        <w:jc w:val="center"/>
        <w:rPr>
          <w:rFonts w:ascii="Tahoma" w:hAnsi="Tahoma"/>
          <w:color w:val="0000FF"/>
        </w:rPr>
      </w:pPr>
      <w:r>
        <w:rPr>
          <w:rFonts w:ascii="Tahoma" w:hAnsi="Tahoma"/>
          <w:color w:val="0000FF"/>
        </w:rPr>
        <w:t>e-mail:  ccno</w:t>
      </w:r>
      <w:r w:rsidR="00F85B0B">
        <w:rPr>
          <w:rFonts w:ascii="Tahoma" w:hAnsi="Tahoma"/>
          <w:color w:val="0000FF"/>
        </w:rPr>
        <w:t>regional@gmail.com</w:t>
      </w:r>
    </w:p>
    <w:p w:rsidR="00FC1A1F" w:rsidRDefault="00FC1A1F">
      <w:pPr>
        <w:widowControl w:val="0"/>
        <w:tabs>
          <w:tab w:val="center" w:pos="5544"/>
        </w:tabs>
        <w:jc w:val="both"/>
        <w:rPr>
          <w:rFonts w:ascii="Tahoma" w:hAnsi="Tahoma"/>
        </w:rPr>
      </w:pPr>
    </w:p>
    <w:p w:rsidR="005277C6" w:rsidRDefault="005277C6">
      <w:pPr>
        <w:widowControl w:val="0"/>
        <w:tabs>
          <w:tab w:val="center" w:pos="5544"/>
        </w:tabs>
        <w:jc w:val="both"/>
        <w:rPr>
          <w:rFonts w:ascii="Tahoma" w:hAnsi="Tahoma"/>
        </w:rPr>
      </w:pPr>
    </w:p>
    <w:p w:rsidR="00B45772" w:rsidRDefault="00B45772" w:rsidP="00B45772">
      <w:pPr>
        <w:pStyle w:val="BodyText"/>
        <w:spacing w:line="360" w:lineRule="auto"/>
        <w:rPr>
          <w:b/>
        </w:rPr>
      </w:pPr>
      <w:r>
        <w:rPr>
          <w:b/>
        </w:rPr>
        <w:t>IMMEDIATE PRESS RELEASE</w:t>
      </w:r>
      <w:r>
        <w:rPr>
          <w:b/>
        </w:rPr>
        <w:tab/>
      </w:r>
      <w:r>
        <w:rPr>
          <w:b/>
        </w:rPr>
        <w:tab/>
      </w:r>
      <w:r>
        <w:rPr>
          <w:b/>
        </w:rPr>
        <w:tab/>
        <w:t xml:space="preserve">        </w:t>
      </w:r>
      <w:r>
        <w:rPr>
          <w:b/>
        </w:rPr>
        <w:tab/>
        <w:t xml:space="preserve">Wednesday, </w:t>
      </w:r>
      <w:r w:rsidR="005C0B41">
        <w:rPr>
          <w:b/>
        </w:rPr>
        <w:t>February 24, 2021</w:t>
      </w:r>
    </w:p>
    <w:p w:rsidR="00F55C39" w:rsidRDefault="00B45772" w:rsidP="003C57CE">
      <w:pPr>
        <w:spacing w:line="360" w:lineRule="auto"/>
        <w:ind w:firstLine="360"/>
        <w:rPr>
          <w:sz w:val="24"/>
          <w:szCs w:val="24"/>
        </w:rPr>
      </w:pPr>
      <w:r>
        <w:rPr>
          <w:b/>
          <w:sz w:val="24"/>
          <w:szCs w:val="24"/>
        </w:rPr>
        <w:t>STRYKER</w:t>
      </w:r>
      <w:r w:rsidRPr="004A4F8B">
        <w:rPr>
          <w:sz w:val="24"/>
          <w:szCs w:val="24"/>
        </w:rPr>
        <w:t xml:space="preserve"> –</w:t>
      </w:r>
      <w:r w:rsidR="003A3817">
        <w:rPr>
          <w:sz w:val="24"/>
          <w:szCs w:val="24"/>
        </w:rPr>
        <w:t xml:space="preserve"> </w:t>
      </w:r>
      <w:r w:rsidR="003C57CE">
        <w:rPr>
          <w:sz w:val="24"/>
          <w:szCs w:val="24"/>
        </w:rPr>
        <w:t>The Corrections C</w:t>
      </w:r>
      <w:r w:rsidR="005C0B41">
        <w:rPr>
          <w:sz w:val="24"/>
          <w:szCs w:val="24"/>
        </w:rPr>
        <w:t>enter</w:t>
      </w:r>
      <w:r w:rsidR="003C57CE">
        <w:rPr>
          <w:sz w:val="24"/>
          <w:szCs w:val="24"/>
        </w:rPr>
        <w:t xml:space="preserve"> of Northwest Ohio </w:t>
      </w:r>
      <w:r w:rsidR="005C0B41">
        <w:rPr>
          <w:sz w:val="24"/>
          <w:szCs w:val="24"/>
        </w:rPr>
        <w:t>has no units in quarantine for the first time since the COVID-19 pandemic hit</w:t>
      </w:r>
      <w:r w:rsidR="003C57CE">
        <w:rPr>
          <w:sz w:val="24"/>
          <w:szCs w:val="24"/>
        </w:rPr>
        <w:t>.</w:t>
      </w:r>
      <w:r w:rsidR="005C0B41">
        <w:rPr>
          <w:sz w:val="24"/>
          <w:szCs w:val="24"/>
        </w:rPr>
        <w:t xml:space="preserve">  </w:t>
      </w:r>
      <w:r w:rsidR="007008A4">
        <w:rPr>
          <w:sz w:val="24"/>
          <w:szCs w:val="24"/>
        </w:rPr>
        <w:t xml:space="preserve">This announcement comes after the jail’s up-and-down battle with the virus’s spread within the facility over the last 12 months.  </w:t>
      </w:r>
      <w:bookmarkStart w:id="0" w:name="_GoBack"/>
      <w:bookmarkEnd w:id="0"/>
      <w:r w:rsidR="005D09FB">
        <w:rPr>
          <w:sz w:val="24"/>
          <w:szCs w:val="24"/>
        </w:rPr>
        <w:t xml:space="preserve">Officials are hopeful that this positive trend will continue.  </w:t>
      </w:r>
      <w:r w:rsidR="005C0B41">
        <w:rPr>
          <w:sz w:val="24"/>
          <w:szCs w:val="24"/>
        </w:rPr>
        <w:t xml:space="preserve"> </w:t>
      </w:r>
      <w:r w:rsidR="003C57CE">
        <w:rPr>
          <w:sz w:val="24"/>
          <w:szCs w:val="24"/>
        </w:rPr>
        <w:t xml:space="preserve">  </w:t>
      </w:r>
    </w:p>
    <w:p w:rsidR="005D09FB" w:rsidRDefault="005D09FB" w:rsidP="003C57CE">
      <w:pPr>
        <w:spacing w:line="360" w:lineRule="auto"/>
        <w:ind w:firstLine="360"/>
        <w:rPr>
          <w:sz w:val="24"/>
          <w:szCs w:val="24"/>
        </w:rPr>
      </w:pPr>
      <w:r>
        <w:rPr>
          <w:sz w:val="24"/>
          <w:szCs w:val="24"/>
        </w:rPr>
        <w:t xml:space="preserve">In other matters, the board approved the equal split of $1.81 million of unused 2020 funds into the jail’s capital and reserve accounts.  With no other mechanism to fund these accounts, this action was necessary to hold an appropriate balance in these accounts.  </w:t>
      </w:r>
    </w:p>
    <w:p w:rsidR="00411D76" w:rsidRDefault="005D09FB" w:rsidP="005D09FB">
      <w:pPr>
        <w:spacing w:line="360" w:lineRule="auto"/>
        <w:ind w:firstLine="360"/>
        <w:rPr>
          <w:sz w:val="24"/>
          <w:szCs w:val="24"/>
        </w:rPr>
      </w:pPr>
      <w:r>
        <w:rPr>
          <w:sz w:val="24"/>
          <w:szCs w:val="24"/>
        </w:rPr>
        <w:t>John Paine Jr.</w:t>
      </w:r>
      <w:r w:rsidR="008720B0">
        <w:rPr>
          <w:sz w:val="24"/>
          <w:szCs w:val="24"/>
        </w:rPr>
        <w:t xml:space="preserve"> of Williams County was named the </w:t>
      </w:r>
      <w:r>
        <w:rPr>
          <w:sz w:val="24"/>
          <w:szCs w:val="24"/>
        </w:rPr>
        <w:t>January</w:t>
      </w:r>
      <w:r w:rsidR="008720B0">
        <w:rPr>
          <w:sz w:val="24"/>
          <w:szCs w:val="24"/>
        </w:rPr>
        <w:t xml:space="preserve"> team member of the month.  </w:t>
      </w:r>
      <w:r>
        <w:rPr>
          <w:sz w:val="24"/>
          <w:szCs w:val="24"/>
        </w:rPr>
        <w:t xml:space="preserve">Paine was doing a security round when he realized that a new book-in was acting strangely.  </w:t>
      </w:r>
      <w:r w:rsidR="00654E56">
        <w:rPr>
          <w:sz w:val="24"/>
          <w:szCs w:val="24"/>
        </w:rPr>
        <w:t>Despite the inmate having answered that he was fine, John felt it was necessary to go back and check on the inmate after he completed his round.  In doing so he found the inmate unresponsive in the cell.  After emergency medical care was given here at CCNO, the inmate was revived and taken to the emergency room where he was treated and returned to CCNO.</w:t>
      </w:r>
      <w:r w:rsidR="008720B0">
        <w:rPr>
          <w:sz w:val="24"/>
          <w:szCs w:val="24"/>
        </w:rPr>
        <w:t xml:space="preserve"> </w:t>
      </w:r>
    </w:p>
    <w:p w:rsidR="00B45772" w:rsidRDefault="00B45772" w:rsidP="00B45772">
      <w:pPr>
        <w:spacing w:line="360" w:lineRule="auto"/>
        <w:ind w:firstLine="360"/>
        <w:rPr>
          <w:sz w:val="24"/>
          <w:szCs w:val="24"/>
        </w:rPr>
      </w:pPr>
    </w:p>
    <w:p w:rsidR="005277C6" w:rsidRPr="00B45772" w:rsidRDefault="00B968A8" w:rsidP="00B45772">
      <w:pPr>
        <w:spacing w:line="360" w:lineRule="auto"/>
        <w:ind w:firstLine="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45772">
        <w:rPr>
          <w:sz w:val="24"/>
          <w:szCs w:val="24"/>
        </w:rPr>
        <w:t xml:space="preserve"> ----- 30 -----</w:t>
      </w:r>
    </w:p>
    <w:sectPr w:rsidR="005277C6" w:rsidRPr="00B45772" w:rsidSect="00345524">
      <w:footerReference w:type="default" r:id="rId9"/>
      <w:endnotePr>
        <w:numFmt w:val="decimal"/>
      </w:endnotePr>
      <w:pgSz w:w="12240" w:h="15840" w:code="1"/>
      <w:pgMar w:top="1440" w:right="1440" w:bottom="1440" w:left="1440" w:header="576"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91" w:rsidRDefault="001C4891">
      <w:r>
        <w:separator/>
      </w:r>
    </w:p>
  </w:endnote>
  <w:endnote w:type="continuationSeparator" w:id="0">
    <w:p w:rsidR="001C4891" w:rsidRDefault="001C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1F" w:rsidRDefault="00FC1A1F">
    <w:pPr>
      <w:pStyle w:val="Footer"/>
      <w:jc w:val="center"/>
      <w:rPr>
        <w:rFonts w:ascii="Tahoma" w:hAnsi="Tahoma"/>
        <w:color w:val="0000FF"/>
        <w:sz w:val="24"/>
      </w:rPr>
    </w:pPr>
    <w:r>
      <w:rPr>
        <w:rFonts w:ascii="Tahoma" w:hAnsi="Tahoma"/>
        <w:color w:val="0000FF"/>
        <w:sz w:val="24"/>
      </w:rPr>
      <w:t>Serving the counties of Defiance, Fulton, Henry, Lucas,</w:t>
    </w:r>
    <w:r w:rsidR="007F4231">
      <w:rPr>
        <w:rFonts w:ascii="Tahoma" w:hAnsi="Tahoma"/>
        <w:color w:val="0000FF"/>
        <w:sz w:val="24"/>
      </w:rPr>
      <w:t xml:space="preserve"> and Williams</w:t>
    </w:r>
    <w:r>
      <w:rPr>
        <w:rFonts w:ascii="Tahoma" w:hAnsi="Tahoma"/>
        <w:color w:val="0000FF"/>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91" w:rsidRDefault="001C4891">
      <w:r>
        <w:separator/>
      </w:r>
    </w:p>
  </w:footnote>
  <w:footnote w:type="continuationSeparator" w:id="0">
    <w:p w:rsidR="001C4891" w:rsidRDefault="001C4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E7C8B"/>
    <w:multiLevelType w:val="singleLevel"/>
    <w:tmpl w:val="6862114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D4"/>
    <w:rsid w:val="00004A8C"/>
    <w:rsid w:val="000118DF"/>
    <w:rsid w:val="000643DD"/>
    <w:rsid w:val="000820E6"/>
    <w:rsid w:val="00082D1D"/>
    <w:rsid w:val="00090CB3"/>
    <w:rsid w:val="000B5C90"/>
    <w:rsid w:val="001B127C"/>
    <w:rsid w:val="001C449E"/>
    <w:rsid w:val="001C4891"/>
    <w:rsid w:val="001F075F"/>
    <w:rsid w:val="002200B2"/>
    <w:rsid w:val="00241393"/>
    <w:rsid w:val="002554B2"/>
    <w:rsid w:val="0028317B"/>
    <w:rsid w:val="002A7954"/>
    <w:rsid w:val="00327E9D"/>
    <w:rsid w:val="003426EF"/>
    <w:rsid w:val="00345524"/>
    <w:rsid w:val="00372A9F"/>
    <w:rsid w:val="00374B3B"/>
    <w:rsid w:val="003A3817"/>
    <w:rsid w:val="003C326D"/>
    <w:rsid w:val="003C57CE"/>
    <w:rsid w:val="004070F8"/>
    <w:rsid w:val="00411D76"/>
    <w:rsid w:val="00433FC6"/>
    <w:rsid w:val="00443BBB"/>
    <w:rsid w:val="0046119A"/>
    <w:rsid w:val="004951C6"/>
    <w:rsid w:val="004D0A27"/>
    <w:rsid w:val="00500D46"/>
    <w:rsid w:val="005277C6"/>
    <w:rsid w:val="00535EBF"/>
    <w:rsid w:val="0055082D"/>
    <w:rsid w:val="00561A2C"/>
    <w:rsid w:val="005C0B41"/>
    <w:rsid w:val="005D09FB"/>
    <w:rsid w:val="00652805"/>
    <w:rsid w:val="00654E56"/>
    <w:rsid w:val="007008A4"/>
    <w:rsid w:val="00747774"/>
    <w:rsid w:val="00780B71"/>
    <w:rsid w:val="00797F47"/>
    <w:rsid w:val="007A5B28"/>
    <w:rsid w:val="007B0F5C"/>
    <w:rsid w:val="007B2ED7"/>
    <w:rsid w:val="007F4231"/>
    <w:rsid w:val="007F7924"/>
    <w:rsid w:val="00817EC2"/>
    <w:rsid w:val="00820E17"/>
    <w:rsid w:val="00862815"/>
    <w:rsid w:val="008630AF"/>
    <w:rsid w:val="008720B0"/>
    <w:rsid w:val="00874EA9"/>
    <w:rsid w:val="008C531A"/>
    <w:rsid w:val="008E6CB0"/>
    <w:rsid w:val="008E6DA7"/>
    <w:rsid w:val="00904ACC"/>
    <w:rsid w:val="00914DD4"/>
    <w:rsid w:val="00940E2C"/>
    <w:rsid w:val="00976454"/>
    <w:rsid w:val="009921DB"/>
    <w:rsid w:val="00A07C95"/>
    <w:rsid w:val="00A2619F"/>
    <w:rsid w:val="00A278AA"/>
    <w:rsid w:val="00A27E30"/>
    <w:rsid w:val="00A51F8A"/>
    <w:rsid w:val="00A84A64"/>
    <w:rsid w:val="00AB39D6"/>
    <w:rsid w:val="00AB679B"/>
    <w:rsid w:val="00B061CA"/>
    <w:rsid w:val="00B45772"/>
    <w:rsid w:val="00B968A8"/>
    <w:rsid w:val="00BE5A01"/>
    <w:rsid w:val="00BF4287"/>
    <w:rsid w:val="00C01F36"/>
    <w:rsid w:val="00C216C5"/>
    <w:rsid w:val="00C260C4"/>
    <w:rsid w:val="00C26F17"/>
    <w:rsid w:val="00C319B9"/>
    <w:rsid w:val="00C33D47"/>
    <w:rsid w:val="00C51E05"/>
    <w:rsid w:val="00C62C3F"/>
    <w:rsid w:val="00C651B0"/>
    <w:rsid w:val="00C66F84"/>
    <w:rsid w:val="00CD1C36"/>
    <w:rsid w:val="00CD2D74"/>
    <w:rsid w:val="00CF5B93"/>
    <w:rsid w:val="00D00184"/>
    <w:rsid w:val="00D0227A"/>
    <w:rsid w:val="00D70C45"/>
    <w:rsid w:val="00D80235"/>
    <w:rsid w:val="00D92FFB"/>
    <w:rsid w:val="00E253FB"/>
    <w:rsid w:val="00E255A0"/>
    <w:rsid w:val="00E838E9"/>
    <w:rsid w:val="00E9728A"/>
    <w:rsid w:val="00EF3184"/>
    <w:rsid w:val="00F55C39"/>
    <w:rsid w:val="00F62276"/>
    <w:rsid w:val="00F70A2A"/>
    <w:rsid w:val="00F7634B"/>
    <w:rsid w:val="00F85B0B"/>
    <w:rsid w:val="00F93F95"/>
    <w:rsid w:val="00F96D4F"/>
    <w:rsid w:val="00FC1A1F"/>
    <w:rsid w:val="00FC3A6B"/>
    <w:rsid w:val="00FD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center" w:pos="5544"/>
      </w:tabs>
      <w:jc w:val="both"/>
      <w:outlineLvl w:val="0"/>
    </w:pPr>
    <w:rPr>
      <w:rFonts w:ascii="Tahoma" w:hAnsi="Tahoma"/>
      <w:b/>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14DD4"/>
    <w:rPr>
      <w:rFonts w:ascii="Tahoma" w:hAnsi="Tahoma" w:cs="Tahoma"/>
      <w:sz w:val="16"/>
      <w:szCs w:val="16"/>
    </w:rPr>
  </w:style>
  <w:style w:type="paragraph" w:styleId="BodyText">
    <w:name w:val="Body Text"/>
    <w:basedOn w:val="Normal"/>
    <w:link w:val="BodyTextChar"/>
    <w:rsid w:val="00B45772"/>
    <w:rPr>
      <w:sz w:val="24"/>
    </w:rPr>
  </w:style>
  <w:style w:type="character" w:customStyle="1" w:styleId="BodyTextChar">
    <w:name w:val="Body Text Char"/>
    <w:basedOn w:val="DefaultParagraphFont"/>
    <w:link w:val="BodyText"/>
    <w:rsid w:val="00B4577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center" w:pos="5544"/>
      </w:tabs>
      <w:jc w:val="both"/>
      <w:outlineLvl w:val="0"/>
    </w:pPr>
    <w:rPr>
      <w:rFonts w:ascii="Tahoma" w:hAnsi="Tahoma"/>
      <w:b/>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14DD4"/>
    <w:rPr>
      <w:rFonts w:ascii="Tahoma" w:hAnsi="Tahoma" w:cs="Tahoma"/>
      <w:sz w:val="16"/>
      <w:szCs w:val="16"/>
    </w:rPr>
  </w:style>
  <w:style w:type="paragraph" w:styleId="BodyText">
    <w:name w:val="Body Text"/>
    <w:basedOn w:val="Normal"/>
    <w:link w:val="BodyTextChar"/>
    <w:rsid w:val="00B45772"/>
    <w:rPr>
      <w:sz w:val="24"/>
    </w:rPr>
  </w:style>
  <w:style w:type="character" w:customStyle="1" w:styleId="BodyTextChar">
    <w:name w:val="Body Text Char"/>
    <w:basedOn w:val="DefaultParagraphFont"/>
    <w:link w:val="BodyText"/>
    <w:rsid w:val="00B457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7585-A19C-4BF9-8BE4-B5509934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Corrections Commission</vt:lpstr>
    </vt:vector>
  </TitlesOfParts>
  <Company>CCNO</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Commission</dc:title>
  <dc:creator>Beth Gobrogge</dc:creator>
  <cp:lastModifiedBy>Dunné Gambler</cp:lastModifiedBy>
  <cp:revision>2</cp:revision>
  <cp:lastPrinted>2020-10-28T17:22:00Z</cp:lastPrinted>
  <dcterms:created xsi:type="dcterms:W3CDTF">2021-02-24T16:57:00Z</dcterms:created>
  <dcterms:modified xsi:type="dcterms:W3CDTF">2021-02-24T16:57:00Z</dcterms:modified>
</cp:coreProperties>
</file>